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hint="eastAsia" w:ascii="FZHei-B01" w:hAnsi="FZHei-B01" w:eastAsia="FZHei-B01" w:cs="FZHei-B01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FZHei-B01" w:hAnsi="FZHei-B01" w:eastAsia="FZHei-B01" w:cs="FZHei-B01"/>
          <w:color w:val="auto"/>
          <w:kern w:val="0"/>
          <w:sz w:val="32"/>
          <w:szCs w:val="32"/>
          <w:highlight w:val="none"/>
          <w:lang w:val="en-US" w:eastAsia="zh-CN"/>
        </w:rPr>
        <w:t>附件1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FZXiaoBiaoSong-B05" w:hAnsi="FZXiaoBiaoSong-B05" w:eastAsia="FZXiaoBiaoSong-B05" w:cs="FZXiaoBiaoSong-B05"/>
          <w:color w:val="auto"/>
          <w:kern w:val="0"/>
          <w:sz w:val="44"/>
          <w:szCs w:val="44"/>
          <w:highlight w:val="none"/>
          <w:lang w:val="en-US" w:eastAsia="zh-CN"/>
        </w:rPr>
      </w:pPr>
      <w:bookmarkStart w:id="0" w:name="_GoBack"/>
      <w:r>
        <w:rPr>
          <w:rFonts w:hint="eastAsia" w:ascii="FZXiaoBiaoSong-B05" w:hAnsi="FZXiaoBiaoSong-B05" w:eastAsia="FZXiaoBiaoSong-B05" w:cs="FZXiaoBiaoSong-B05"/>
          <w:color w:val="auto"/>
          <w:kern w:val="0"/>
          <w:sz w:val="44"/>
          <w:szCs w:val="44"/>
          <w:highlight w:val="none"/>
          <w:lang w:val="en-US" w:eastAsia="zh-CN"/>
        </w:rPr>
        <w:t>西畴县第一人民医院2024年5月招聘编外人员岗位计划表</w:t>
      </w:r>
    </w:p>
    <w:bookmarkEnd w:id="0"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hint="eastAsia" w:ascii="FZHei-B01" w:hAnsi="FZHei-B01" w:eastAsia="FZHei-B01" w:cs="FZHei-B01"/>
          <w:color w:val="auto"/>
          <w:kern w:val="0"/>
          <w:sz w:val="32"/>
          <w:szCs w:val="32"/>
          <w:highlight w:val="none"/>
          <w:lang w:val="en-US" w:eastAsia="zh-CN"/>
        </w:rPr>
      </w:pPr>
    </w:p>
    <w:tbl>
      <w:tblPr>
        <w:tblStyle w:val="4"/>
        <w:tblW w:w="15060" w:type="dxa"/>
        <w:tblInd w:w="-5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840"/>
        <w:gridCol w:w="450"/>
        <w:gridCol w:w="1545"/>
        <w:gridCol w:w="525"/>
        <w:gridCol w:w="480"/>
        <w:gridCol w:w="570"/>
        <w:gridCol w:w="540"/>
        <w:gridCol w:w="1290"/>
        <w:gridCol w:w="885"/>
        <w:gridCol w:w="540"/>
        <w:gridCol w:w="1020"/>
        <w:gridCol w:w="1095"/>
        <w:gridCol w:w="975"/>
        <w:gridCol w:w="1710"/>
        <w:gridCol w:w="1530"/>
        <w:gridCol w:w="5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岗位工作简介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性别要求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民族要求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学历性质要求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学位要求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麻醉医生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20240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从事麻醉科工作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临床医学、麻醉学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专科学历具有助理医师及以上专业资格证书。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面试笔试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药房工作人员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40202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房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中药学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中药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士及以上专业资格证书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ZHei-B01" w:hAnsi="FZHei-B01" w:eastAsia="FZHei-B01" w:cs="FZHei-B01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面试笔试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药房工作人员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40203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从事药剂科工作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药学、临床药学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士及以上专业资格证书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面试笔试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临床护理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从事临床护理工作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18-30周岁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护理、助产、护理学、助产学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具有护士及以上专业资格证书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男性身高不低于16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cm，女性身高不低于15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cm。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面试笔试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1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总务科工作人员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水电维修和消防控制室值班相关工作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</w:t>
            </w: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中专、高中、职高及以上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具备总务工作相关经验及职业资质（如电工证、消防控制室操作证、特种设备操作证、污水处理操作证等）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SimSun" w:hAnsi="SimSun" w:eastAsia="SimSun" w:cs="SimSu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</w:tr>
    </w:tbl>
    <w:p/>
    <w:sectPr>
      <w:pgSz w:w="16838" w:h="11906" w:orient="landscape"/>
      <w:pgMar w:top="1587" w:right="2098" w:bottom="1474" w:left="1417" w:header="851" w:footer="992" w:gutter="0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ZHei-B0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iaoBiaoSong-B05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E0539"/>
    <w:rsid w:val="5F0A38D4"/>
    <w:rsid w:val="681E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SimSun" w:cs="Times New Roman"/>
      <w:kern w:val="2"/>
      <w:sz w:val="21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napToGrid w:val="0"/>
      <w:spacing w:line="300" w:lineRule="auto"/>
      <w:ind w:firstLine="420" w:firstLineChars="200"/>
    </w:pPr>
    <w:rPr>
      <w:rFonts w:ascii="KaiTi_GB2312" w:hAnsi="Times New Roman" w:eastAsia="KaiTi_GB2312" w:cs="Times New Roman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文山州西畴县党政机关单位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2024-05-22T00:24:00Z</dcterms:created>
  <dc:creator>Σ(￣。￣ﾉ)ﾉ我就是小孙</dc:creator>
  <cp:lastModifiedBy>Administrator</cp:lastModifiedBy>
  <dcterms:modified xsi:type="dcterms:W3CDTF">2024-05-22T01:14:12Z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